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77DB" w14:textId="1A8DECD9" w:rsidR="000330C4" w:rsidRDefault="00E91673" w:rsidP="00E9167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Maska za varenje</w:t>
      </w:r>
    </w:p>
    <w:p w14:paraId="51C3FA60" w14:textId="3111E08C" w:rsidR="00E91673" w:rsidRDefault="00E91673" w:rsidP="00E9167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70061</w:t>
      </w:r>
    </w:p>
    <w:p w14:paraId="15E02F9B" w14:textId="4D059339" w:rsidR="00E91673" w:rsidRDefault="00E91673" w:rsidP="00E9167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5FFDCD4E" wp14:editId="3F5DECDE">
            <wp:extent cx="1476375" cy="1933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DCE51" w14:textId="5173038F" w:rsidR="00E91673" w:rsidRDefault="00E91673" w:rsidP="00E9167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Uputstvo za upotrebu</w:t>
      </w:r>
    </w:p>
    <w:p w14:paraId="445C5EB7" w14:textId="3FC9DFA6" w:rsidR="00E91673" w:rsidRDefault="00E91673" w:rsidP="00E9167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!!!VAŽNO!!!</w:t>
      </w:r>
    </w:p>
    <w:p w14:paraId="3E95B74D" w14:textId="5609BE80" w:rsidR="00E91673" w:rsidRDefault="00E91673" w:rsidP="00E91673">
      <w:pPr>
        <w:jc w:val="center"/>
        <w:rPr>
          <w:rFonts w:ascii="Arial" w:hAnsi="Arial" w:cs="Arial"/>
          <w:sz w:val="44"/>
          <w:szCs w:val="44"/>
        </w:rPr>
      </w:pPr>
    </w:p>
    <w:p w14:paraId="171F0055" w14:textId="77777777" w:rsidR="00E91673" w:rsidRPr="00753AEA" w:rsidRDefault="00E91673" w:rsidP="00E91673">
      <w:pPr>
        <w:rPr>
          <w:rFonts w:ascii="Arial" w:hAnsi="Arial" w:cs="Arial"/>
        </w:rPr>
      </w:pPr>
      <w:r w:rsidRPr="00753AEA">
        <w:rPr>
          <w:rFonts w:ascii="Arial" w:hAnsi="Arial" w:cs="Arial"/>
        </w:rPr>
        <w:t>Prije uporabe pažljivo pročitajte ovaj priručnik!</w:t>
      </w:r>
    </w:p>
    <w:p w14:paraId="1B5C8D34" w14:textId="048BE1FD" w:rsidR="00E91673" w:rsidRPr="00753AEA" w:rsidRDefault="00E91673" w:rsidP="00E91673">
      <w:pPr>
        <w:rPr>
          <w:rFonts w:ascii="Arial" w:hAnsi="Arial" w:cs="Arial"/>
        </w:rPr>
      </w:pPr>
      <w:r w:rsidRPr="00753AEA">
        <w:rPr>
          <w:rFonts w:ascii="Arial" w:hAnsi="Arial" w:cs="Arial"/>
        </w:rPr>
        <w:t xml:space="preserve">Maske za zavarivanje dizajnirane su za zaštitu očiju i lica od iskri i štetnog zračenja tijekom normalnog zavarivanja. Ne štiti vas od jakih udaraca, uključujući bačene komade diskova </w:t>
      </w:r>
      <w:r w:rsidR="00C36F16" w:rsidRPr="00753AEA">
        <w:rPr>
          <w:rFonts w:ascii="Arial" w:hAnsi="Arial" w:cs="Arial"/>
        </w:rPr>
        <w:t>za brušenje i rezanje</w:t>
      </w:r>
      <w:r w:rsidRPr="00753AEA">
        <w:rPr>
          <w:rFonts w:ascii="Arial" w:hAnsi="Arial" w:cs="Arial"/>
        </w:rPr>
        <w:t xml:space="preserve"> nikada se ne smiju koristiti za ovu aktivnost. Ova vas kaciga neće zaštititi od eksplozivnih naprava ili korozivnih tekućina.</w:t>
      </w:r>
    </w:p>
    <w:p w14:paraId="4EDE0D67" w14:textId="4661BE91" w:rsidR="00E91673" w:rsidRPr="00753AEA" w:rsidRDefault="00E91673" w:rsidP="00E91673">
      <w:pPr>
        <w:rPr>
          <w:rFonts w:ascii="Arial" w:hAnsi="Arial" w:cs="Arial"/>
        </w:rPr>
      </w:pPr>
      <w:r w:rsidRPr="00753AEA">
        <w:rPr>
          <w:rFonts w:ascii="Arial" w:hAnsi="Arial" w:cs="Arial"/>
        </w:rPr>
        <w:t>Nepokriveni dijelovi tijela Izbjegavajte iskre, prskanje i izravno i/ili poremećeno zračenje. Koristite odgovarajuću zaštitu za ove dijelove tijela kada su podvrgnuti takvom tretmanu.</w:t>
      </w:r>
    </w:p>
    <w:p w14:paraId="6D214DD5" w14:textId="77777777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>I. ZNAČAJKE PROIZVODA</w:t>
      </w:r>
    </w:p>
    <w:p w14:paraId="31B3D3CC" w14:textId="5D06752E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 xml:space="preserve">- Ovaj proizvod je potpuno novodizajnirana </w:t>
      </w:r>
      <w:r w:rsidRPr="00753AEA">
        <w:rPr>
          <w:rFonts w:ascii="Arial" w:hAnsi="Arial" w:cs="Arial"/>
        </w:rPr>
        <w:t>maska</w:t>
      </w:r>
      <w:r w:rsidRPr="00753AEA">
        <w:rPr>
          <w:rFonts w:ascii="Arial" w:hAnsi="Arial" w:cs="Arial"/>
        </w:rPr>
        <w:t xml:space="preserve"> otporna na niske i visoke temperature, koroziju, meko svjetlo zatezanje i vrlo je izdržljiva.</w:t>
      </w:r>
    </w:p>
    <w:p w14:paraId="5AD116D8" w14:textId="77777777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Potpuna zaštita od UV i IR zračenja.</w:t>
      </w:r>
    </w:p>
    <w:p w14:paraId="2ED88CF4" w14:textId="5BCA5654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Potpuno u skladu s DIN, ISO</w:t>
      </w:r>
    </w:p>
    <w:p w14:paraId="32B2418B" w14:textId="77777777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>II. UPUTE ZA UPORABU</w:t>
      </w:r>
    </w:p>
    <w:p w14:paraId="7B89441A" w14:textId="15FC6FC0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>1. S</w:t>
      </w:r>
      <w:r w:rsidRPr="00753AEA">
        <w:rPr>
          <w:rFonts w:ascii="Arial" w:hAnsi="Arial" w:cs="Arial"/>
        </w:rPr>
        <w:t>a</w:t>
      </w:r>
      <w:r w:rsidRPr="00753AEA">
        <w:rPr>
          <w:rFonts w:ascii="Arial" w:hAnsi="Arial" w:cs="Arial"/>
        </w:rPr>
        <w:t xml:space="preserve"> vizira iznutra i izvana uklonite zaštitnu foliju.</w:t>
      </w:r>
    </w:p>
    <w:p w14:paraId="5C069065" w14:textId="77777777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>2. Postavite križ za stezanje:</w:t>
      </w:r>
    </w:p>
    <w:p w14:paraId="02DE46FD" w14:textId="77777777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t>a. Okrenite masku križnim stezanjem - trakom za glavu tako da kotačić za podešavanje bude na stražnjoj strani glave. Okrenite gumb za podešavanje u smjeru suprotnom od kazaljke na satu kako biste povećali opseg poprečnih traka za glavu. Okrenite kotačić u smjeru kazaljke na satu kako biste smanjili krug.</w:t>
      </w:r>
    </w:p>
    <w:p w14:paraId="7C5EAE93" w14:textId="23B50F7C" w:rsidR="00C36F16" w:rsidRPr="00753AEA" w:rsidRDefault="00C36F16" w:rsidP="00C36F16">
      <w:pPr>
        <w:rPr>
          <w:rFonts w:ascii="Arial" w:hAnsi="Arial" w:cs="Arial"/>
        </w:rPr>
      </w:pPr>
      <w:r w:rsidRPr="00753AEA">
        <w:rPr>
          <w:rFonts w:ascii="Arial" w:hAnsi="Arial" w:cs="Arial"/>
        </w:rPr>
        <w:lastRenderedPageBreak/>
        <w:t>b. Gornji dio križa postavljen je kako bi vam se omogućio što bolji pogled kroz staklo pri potpunom nalijeganju maske na glavu.</w:t>
      </w:r>
    </w:p>
    <w:p w14:paraId="43426125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c. Otpustite vijak koji priteže traku za glavu na desnoj strani maske i nježno povucite podlogu. Zaustavite pomicanje na bilo koju točku - prilagodit će nagib križa i istovremeno mijenjati kut gledanja i udaljenost od filtra za oči.</w:t>
      </w:r>
    </w:p>
    <w:p w14:paraId="741FCCAE" w14:textId="0E9A1554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 xml:space="preserve">d. Zategnite vijke za zatezanje trake za glavu postavite konačni kut gledanja kroz </w:t>
      </w:r>
      <w:r w:rsidRPr="00753AEA">
        <w:rPr>
          <w:rFonts w:ascii="Arial" w:hAnsi="Arial" w:cs="Arial"/>
        </w:rPr>
        <w:t>staklo</w:t>
      </w:r>
      <w:r w:rsidRPr="00753AEA">
        <w:rPr>
          <w:rFonts w:ascii="Arial" w:hAnsi="Arial" w:cs="Arial"/>
        </w:rPr>
        <w:t>.</w:t>
      </w:r>
    </w:p>
    <w:p w14:paraId="55F0CD20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III. SIGURNOST</w:t>
      </w:r>
    </w:p>
    <w:p w14:paraId="11FA280F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Zavarivačka maska može se koristiti za razne vrste procesa zavarivanja.</w:t>
      </w:r>
    </w:p>
    <w:p w14:paraId="44DF7C59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Vanjski dio filtarskog uloška mora biti zaštićen zaštitnom pločom kako bi se spriječilo nepopravljivo oštećenje.</w:t>
      </w:r>
    </w:p>
    <w:p w14:paraId="4CB24550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 xml:space="preserve">- Što prije zamijenite </w:t>
      </w:r>
      <w:proofErr w:type="spellStart"/>
      <w:r w:rsidRPr="00753AEA">
        <w:rPr>
          <w:rFonts w:ascii="Arial" w:hAnsi="Arial" w:cs="Arial"/>
        </w:rPr>
        <w:t>izgreban</w:t>
      </w:r>
      <w:proofErr w:type="spellEnd"/>
      <w:r w:rsidRPr="00753AEA">
        <w:rPr>
          <w:rFonts w:ascii="Arial" w:hAnsi="Arial" w:cs="Arial"/>
        </w:rPr>
        <w:t xml:space="preserve"> ili slomljen štitnik, koji smanjuje vidno polje i zaštitu očiju.</w:t>
      </w:r>
    </w:p>
    <w:p w14:paraId="6E19E5E0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Nemojte čuvati masku blizu izvora topline i/ili područja visoke vlažnosti.</w:t>
      </w:r>
    </w:p>
    <w:p w14:paraId="7294BE14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Nemojte čistiti vanjski štit i uložak filtera alkoholom, benzinom, razrjeđivačem ili sličnim sredstvima i nemojte ih stavljati u vodu.</w:t>
      </w:r>
    </w:p>
    <w:p w14:paraId="4F4D0145" w14:textId="79B9685D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Redovito mijenjajte tkaninu za u</w:t>
      </w:r>
      <w:r w:rsidRPr="00753AEA">
        <w:rPr>
          <w:rFonts w:ascii="Arial" w:hAnsi="Arial" w:cs="Arial"/>
        </w:rPr>
        <w:t>pijanje</w:t>
      </w:r>
      <w:r w:rsidRPr="00753AEA">
        <w:rPr>
          <w:rFonts w:ascii="Arial" w:hAnsi="Arial" w:cs="Arial"/>
        </w:rPr>
        <w:t xml:space="preserve"> znoja.</w:t>
      </w:r>
    </w:p>
    <w:p w14:paraId="5836A595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IV. ODRŽAVANJE</w:t>
      </w:r>
    </w:p>
    <w:p w14:paraId="437B2616" w14:textId="378059B5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Vanjski štit i filt</w:t>
      </w:r>
      <w:r w:rsidRPr="00753AEA">
        <w:rPr>
          <w:rFonts w:ascii="Arial" w:hAnsi="Arial" w:cs="Arial"/>
        </w:rPr>
        <w:t>a</w:t>
      </w:r>
      <w:r w:rsidRPr="00753AEA">
        <w:rPr>
          <w:rFonts w:ascii="Arial" w:hAnsi="Arial" w:cs="Arial"/>
        </w:rPr>
        <w:t>rski uložak očistite čistom mekom krpom i oprugom. Za čišćenje traka za križanje koristite neutralni deterdžent.</w:t>
      </w:r>
    </w:p>
    <w:p w14:paraId="4830ECCA" w14:textId="58E5C02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- Zaštitite vizir i okolinu od udaraca.</w:t>
      </w:r>
    </w:p>
    <w:p w14:paraId="4F8435C0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JAMSTVO</w:t>
      </w:r>
    </w:p>
    <w:p w14:paraId="1E0EEB88" w14:textId="5323C278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Proizvođač jamči kupcu za ovaj proizvod da nema materijalnih nedostataka i da će biti u funkciji dvije godine od prodaje proizvoda kupcu. Proizvođač prema ovom jamstvu ima obvezu zamijeniti, popraviti ili vratiti novac za proizvod s</w:t>
      </w:r>
      <w:r w:rsidRPr="00753AEA">
        <w:rPr>
          <w:rFonts w:ascii="Arial" w:hAnsi="Arial" w:cs="Arial"/>
        </w:rPr>
        <w:t>a</w:t>
      </w:r>
      <w:r w:rsidRPr="00753AEA">
        <w:rPr>
          <w:rFonts w:ascii="Arial" w:hAnsi="Arial" w:cs="Arial"/>
        </w:rPr>
        <w:t xml:space="preserve"> nedostatkom. Ovo jamstvo ne pokriva kvar ili štetu uzrokovanu diranjem, pogrešnom uporabom ili zlouporabom. Pažljivo slijedite ove upute kako biste ispunili jamstvo.</w:t>
      </w:r>
    </w:p>
    <w:p w14:paraId="0109887D" w14:textId="1DE85428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Kršenje uputa u ovom priručniku uzrokovat će prestanak valjanosti jamstva. Proizvođač također nije odgovoran za bilo kakvu neizravnu ili posljedičnu štetu uzrokovanu uporabom proizvoda.</w:t>
      </w:r>
    </w:p>
    <w:p w14:paraId="724E82BF" w14:textId="5003084F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V. TEHNIČK</w:t>
      </w:r>
      <w:r w:rsidR="00606B2D" w:rsidRPr="00753AEA">
        <w:rPr>
          <w:rFonts w:ascii="Arial" w:hAnsi="Arial" w:cs="Arial"/>
        </w:rPr>
        <w:t>E KARAKTERISTIKE</w:t>
      </w:r>
    </w:p>
    <w:p w14:paraId="48FACEF3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Broj sjenila: DIN10</w:t>
      </w:r>
    </w:p>
    <w:p w14:paraId="58E219F7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Vidljivo područje: 110 x 90 mm</w:t>
      </w:r>
    </w:p>
    <w:p w14:paraId="750B02D3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Veličina kacige: 330 x 230 x 260 mm</w:t>
      </w:r>
    </w:p>
    <w:p w14:paraId="427860A6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Optička zaštita: UV/IR zaštitno staklo sa zaštitnim slojem</w:t>
      </w:r>
    </w:p>
    <w:p w14:paraId="1F208DDC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780-1400 nm ≤ 0,005%</w:t>
      </w:r>
    </w:p>
    <w:p w14:paraId="3EEEE453" w14:textId="77777777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Materijal: PP</w:t>
      </w:r>
    </w:p>
    <w:p w14:paraId="74F13ED8" w14:textId="6DBA0EDA" w:rsidR="006B3DCD" w:rsidRPr="00753AEA" w:rsidRDefault="006B3DCD" w:rsidP="006B3DCD">
      <w:pPr>
        <w:rPr>
          <w:rFonts w:ascii="Arial" w:hAnsi="Arial" w:cs="Arial"/>
        </w:rPr>
      </w:pPr>
      <w:r w:rsidRPr="00753AEA">
        <w:rPr>
          <w:rFonts w:ascii="Arial" w:hAnsi="Arial" w:cs="Arial"/>
        </w:rPr>
        <w:t>Težina: 370g</w:t>
      </w:r>
    </w:p>
    <w:p w14:paraId="168FB8B9" w14:textId="77777777" w:rsidR="00C36F16" w:rsidRDefault="00C36F16" w:rsidP="00C36F16">
      <w:pPr>
        <w:rPr>
          <w:rFonts w:ascii="Arial" w:hAnsi="Arial" w:cs="Arial"/>
          <w:sz w:val="24"/>
          <w:szCs w:val="24"/>
        </w:rPr>
      </w:pPr>
    </w:p>
    <w:p w14:paraId="3361B4CC" w14:textId="77777777" w:rsidR="00C36F16" w:rsidRPr="00E91673" w:rsidRDefault="00C36F16" w:rsidP="00E91673">
      <w:pPr>
        <w:rPr>
          <w:rFonts w:ascii="Arial" w:hAnsi="Arial" w:cs="Arial"/>
          <w:sz w:val="24"/>
          <w:szCs w:val="24"/>
        </w:rPr>
      </w:pPr>
    </w:p>
    <w:p w14:paraId="44311C74" w14:textId="77777777" w:rsidR="00E91673" w:rsidRPr="00E91673" w:rsidRDefault="00E91673" w:rsidP="00E91673">
      <w:pPr>
        <w:rPr>
          <w:rFonts w:ascii="Arial" w:hAnsi="Arial" w:cs="Arial"/>
          <w:sz w:val="24"/>
          <w:szCs w:val="24"/>
        </w:rPr>
      </w:pPr>
    </w:p>
    <w:sectPr w:rsidR="00E91673" w:rsidRPr="00E9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73"/>
    <w:rsid w:val="000330C4"/>
    <w:rsid w:val="00606B2D"/>
    <w:rsid w:val="006B3DCD"/>
    <w:rsid w:val="00753AEA"/>
    <w:rsid w:val="00C36F16"/>
    <w:rsid w:val="00DB0E3F"/>
    <w:rsid w:val="00E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0E0"/>
  <w15:chartTrackingRefBased/>
  <w15:docId w15:val="{5EBED447-65F7-4BAE-B3E9-A6C0B13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2</cp:revision>
  <dcterms:created xsi:type="dcterms:W3CDTF">2022-09-23T06:35:00Z</dcterms:created>
  <dcterms:modified xsi:type="dcterms:W3CDTF">2022-09-23T06:35:00Z</dcterms:modified>
</cp:coreProperties>
</file>